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B8" w:rsidRPr="005761B8" w:rsidRDefault="005761B8" w:rsidP="005761B8">
      <w:pPr>
        <w:pStyle w:val="Style9"/>
        <w:spacing w:line="322" w:lineRule="exact"/>
        <w:ind w:right="24"/>
        <w:rPr>
          <w:rStyle w:val="FontStyle18"/>
          <w:b/>
        </w:rPr>
      </w:pPr>
      <w:r w:rsidRPr="005761B8">
        <w:rPr>
          <w:rStyle w:val="FontStyle18"/>
          <w:b/>
        </w:rPr>
        <w:t>О проведении Всероссийского конкурса «Успех и безопасность»</w:t>
      </w:r>
    </w:p>
    <w:p w:rsidR="005761B8" w:rsidRPr="005761B8" w:rsidRDefault="005761B8" w:rsidP="005761B8">
      <w:pPr>
        <w:pStyle w:val="Style9"/>
        <w:spacing w:line="322" w:lineRule="exact"/>
        <w:ind w:right="24"/>
        <w:rPr>
          <w:rStyle w:val="FontStyle18"/>
          <w:b/>
        </w:rPr>
      </w:pPr>
    </w:p>
    <w:p w:rsidR="005761B8" w:rsidRPr="005761B8" w:rsidRDefault="005761B8" w:rsidP="005761B8">
      <w:pPr>
        <w:pStyle w:val="Style9"/>
        <w:spacing w:line="322" w:lineRule="exact"/>
        <w:ind w:right="24"/>
        <w:rPr>
          <w:rStyle w:val="FontStyle18"/>
        </w:rPr>
      </w:pPr>
    </w:p>
    <w:p w:rsidR="005761B8" w:rsidRPr="005761B8" w:rsidRDefault="005761B8" w:rsidP="005761B8">
      <w:pPr>
        <w:pStyle w:val="Style9"/>
        <w:spacing w:line="322" w:lineRule="exact"/>
        <w:ind w:right="24"/>
        <w:rPr>
          <w:rStyle w:val="FontStyle18"/>
        </w:rPr>
      </w:pPr>
      <w:r w:rsidRPr="005761B8">
        <w:rPr>
          <w:rStyle w:val="FontStyle18"/>
        </w:rPr>
        <w:t>В настоящее время вопросы сохранения жизни и здоровья работающих являются приоритетными во всех сферах экономической деятельности. Состоянию дел в области охраны труда, производственного травматизма на рабочих местах уделяется особое внимание со стороны Президента, Правительства республики и органов государственной власти.</w:t>
      </w:r>
    </w:p>
    <w:p w:rsidR="005761B8" w:rsidRPr="005761B8" w:rsidRDefault="005761B8" w:rsidP="005761B8">
      <w:pPr>
        <w:pStyle w:val="Style9"/>
        <w:spacing w:line="322" w:lineRule="exact"/>
        <w:ind w:right="24"/>
        <w:rPr>
          <w:rStyle w:val="FontStyle18"/>
        </w:rPr>
      </w:pPr>
      <w:r w:rsidRPr="005761B8">
        <w:rPr>
          <w:rStyle w:val="FontStyle18"/>
        </w:rPr>
        <w:t>Ежегодно Министерство труда и социальной защиты Российской Федерации проводит мониторинг по охране труда, профессиональной заболеваемости, специальной оценке условий труда, реализации республиканских программ улучшения условий и охраны труда, направленных на сокращение производственного травматизма и улучшение условий труда работающих.</w:t>
      </w:r>
    </w:p>
    <w:p w:rsidR="005761B8" w:rsidRPr="005761B8" w:rsidRDefault="005761B8" w:rsidP="005761B8">
      <w:pPr>
        <w:pStyle w:val="Style9"/>
        <w:spacing w:line="322" w:lineRule="exact"/>
        <w:ind w:right="24"/>
        <w:rPr>
          <w:rStyle w:val="FontStyle18"/>
        </w:rPr>
      </w:pPr>
      <w:proofErr w:type="gramStart"/>
      <w:r w:rsidRPr="005761B8">
        <w:rPr>
          <w:rStyle w:val="FontStyle18"/>
        </w:rPr>
        <w:t>В целях пропаганды опыта работ в области охраны труда, повышения эффективности системы государственного управления охраной труда, а также привлечения внимания к вопросам обеспечения безопасных условий труда на рабочих местах с 1 августа по 12 декабря 2014 года объявлен Всероссийский конкурс на лучшую организацию работ в области условий и охраны труда «Успех и безопасность» (далее - Конкурс).</w:t>
      </w:r>
      <w:proofErr w:type="gramEnd"/>
    </w:p>
    <w:p w:rsidR="005761B8" w:rsidRPr="005761B8" w:rsidRDefault="005761B8" w:rsidP="005761B8">
      <w:pPr>
        <w:pStyle w:val="Style9"/>
        <w:spacing w:line="322" w:lineRule="exact"/>
        <w:ind w:right="24"/>
        <w:rPr>
          <w:rStyle w:val="FontStyle18"/>
        </w:rPr>
      </w:pPr>
      <w:r w:rsidRPr="005761B8">
        <w:rPr>
          <w:rStyle w:val="FontStyle18"/>
        </w:rPr>
        <w:t>Условиями проведения Конкурса предусмотрены 3 уровня участия:</w:t>
      </w:r>
    </w:p>
    <w:p w:rsidR="005761B8" w:rsidRPr="005761B8" w:rsidRDefault="005761B8" w:rsidP="005761B8">
      <w:pPr>
        <w:pStyle w:val="Style9"/>
        <w:spacing w:line="322" w:lineRule="exact"/>
        <w:ind w:right="24"/>
        <w:rPr>
          <w:rStyle w:val="FontStyle18"/>
        </w:rPr>
      </w:pPr>
      <w:r w:rsidRPr="005761B8">
        <w:rPr>
          <w:rStyle w:val="FontStyle18"/>
        </w:rPr>
        <w:t>-</w:t>
      </w:r>
      <w:r w:rsidRPr="005761B8">
        <w:rPr>
          <w:rStyle w:val="FontStyle18"/>
        </w:rPr>
        <w:tab/>
        <w:t xml:space="preserve">организации и </w:t>
      </w:r>
      <w:proofErr w:type="gramStart"/>
      <w:r w:rsidRPr="005761B8">
        <w:rPr>
          <w:rStyle w:val="FontStyle18"/>
        </w:rPr>
        <w:t>объединения</w:t>
      </w:r>
      <w:proofErr w:type="gramEnd"/>
      <w:r w:rsidRPr="005761B8">
        <w:rPr>
          <w:rStyle w:val="FontStyle18"/>
        </w:rPr>
        <w:t xml:space="preserve"> различных организационно-правовых форм и видов экономической деятельности;</w:t>
      </w:r>
    </w:p>
    <w:p w:rsidR="005761B8" w:rsidRPr="005761B8" w:rsidRDefault="005761B8" w:rsidP="005761B8">
      <w:pPr>
        <w:pStyle w:val="Style9"/>
        <w:spacing w:line="322" w:lineRule="exact"/>
        <w:ind w:right="24"/>
        <w:rPr>
          <w:rStyle w:val="FontStyle18"/>
        </w:rPr>
      </w:pPr>
      <w:r w:rsidRPr="005761B8">
        <w:rPr>
          <w:rStyle w:val="FontStyle18"/>
        </w:rPr>
        <w:t>-</w:t>
      </w:r>
      <w:r w:rsidRPr="005761B8">
        <w:rPr>
          <w:rStyle w:val="FontStyle18"/>
        </w:rPr>
        <w:tab/>
        <w:t>органы местного самоуправления;</w:t>
      </w:r>
    </w:p>
    <w:p w:rsidR="005761B8" w:rsidRPr="005761B8" w:rsidRDefault="005761B8" w:rsidP="005761B8">
      <w:pPr>
        <w:pStyle w:val="Style9"/>
        <w:spacing w:line="322" w:lineRule="exact"/>
        <w:ind w:right="24"/>
        <w:rPr>
          <w:rStyle w:val="FontStyle18"/>
        </w:rPr>
      </w:pPr>
      <w:r w:rsidRPr="005761B8">
        <w:rPr>
          <w:rStyle w:val="FontStyle18"/>
        </w:rPr>
        <w:t>-</w:t>
      </w:r>
      <w:r w:rsidRPr="005761B8">
        <w:rPr>
          <w:rStyle w:val="FontStyle18"/>
        </w:rPr>
        <w:tab/>
        <w:t>органы исполнительной власти в области охраны труда.</w:t>
      </w:r>
    </w:p>
    <w:p w:rsidR="005761B8" w:rsidRPr="005761B8" w:rsidRDefault="005761B8" w:rsidP="005761B8">
      <w:pPr>
        <w:pStyle w:val="Style9"/>
        <w:spacing w:line="322" w:lineRule="exact"/>
        <w:ind w:right="24"/>
        <w:rPr>
          <w:rStyle w:val="FontStyle18"/>
        </w:rPr>
      </w:pPr>
      <w:r w:rsidRPr="005761B8">
        <w:rPr>
          <w:rStyle w:val="FontStyle18"/>
        </w:rPr>
        <w:t xml:space="preserve">По результатам Конкурса будут сформированы Всероссийские рейтинги юридических лиц по организации работ в области условий и охраны труда по пяти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5761B8">
        <w:rPr>
          <w:rStyle w:val="FontStyle18"/>
        </w:rPr>
        <w:t>контроля за</w:t>
      </w:r>
      <w:proofErr w:type="gramEnd"/>
      <w:r w:rsidRPr="005761B8">
        <w:rPr>
          <w:rStyle w:val="FontStyle18"/>
        </w:rPr>
        <w:t xml:space="preserve"> исполнением законодательства в области охраны труда.</w:t>
      </w:r>
    </w:p>
    <w:p w:rsidR="005761B8" w:rsidRDefault="005761B8" w:rsidP="005761B8">
      <w:pPr>
        <w:pStyle w:val="Style9"/>
        <w:widowControl/>
        <w:spacing w:line="322" w:lineRule="exact"/>
        <w:ind w:right="24"/>
        <w:rPr>
          <w:rStyle w:val="FontStyle18"/>
        </w:rPr>
      </w:pPr>
      <w:r w:rsidRPr="005761B8">
        <w:rPr>
          <w:rStyle w:val="FontStyle18"/>
        </w:rPr>
        <w:t xml:space="preserve">Конкурс проводится на безвозмездной основе. Организационно-техническое, научно-методическое и аналитическое сопровождение Конкурса возложено </w:t>
      </w:r>
      <w:proofErr w:type="gramStart"/>
      <w:r w:rsidRPr="005761B8">
        <w:rPr>
          <w:rStyle w:val="FontStyle18"/>
        </w:rPr>
        <w:t>на</w:t>
      </w:r>
      <w:proofErr w:type="gramEnd"/>
    </w:p>
    <w:p w:rsidR="005761B8" w:rsidRPr="005761B8" w:rsidRDefault="005761B8" w:rsidP="005761B8">
      <w:pPr>
        <w:pStyle w:val="Style9"/>
        <w:widowControl/>
        <w:spacing w:line="322" w:lineRule="exact"/>
        <w:ind w:right="24"/>
        <w:rPr>
          <w:rStyle w:val="FontStyle18"/>
          <w:color w:val="0000FF"/>
          <w:u w:val="single"/>
        </w:rPr>
      </w:pPr>
      <w:r>
        <w:rPr>
          <w:rStyle w:val="FontStyle18"/>
        </w:rPr>
        <w:t>Ассоциацию «ЭТАЛОН». Контактный телефон: 8(495)411-09-98;</w:t>
      </w:r>
      <w:r w:rsidRPr="005761B8">
        <w:rPr>
          <w:rStyle w:val="FontStyle18"/>
        </w:rPr>
        <w:t xml:space="preserve"> </w:t>
      </w:r>
      <w:r>
        <w:rPr>
          <w:rStyle w:val="FontStyle18"/>
          <w:lang w:val="en-US"/>
        </w:rPr>
        <w:t>e</w:t>
      </w:r>
      <w:r w:rsidRPr="005761B8">
        <w:rPr>
          <w:rStyle w:val="FontStyle18"/>
        </w:rPr>
        <w:t>-</w:t>
      </w:r>
      <w:r>
        <w:rPr>
          <w:rStyle w:val="FontStyle18"/>
          <w:lang w:val="en-US"/>
        </w:rPr>
        <w:t>mail</w:t>
      </w:r>
      <w:r w:rsidRPr="005761B8">
        <w:rPr>
          <w:rStyle w:val="FontStyle18"/>
        </w:rPr>
        <w:t xml:space="preserve">: </w:t>
      </w:r>
      <w:hyperlink r:id="rId6" w:history="1">
        <w:r>
          <w:rPr>
            <w:rStyle w:val="a3"/>
            <w:sz w:val="26"/>
            <w:szCs w:val="26"/>
            <w:lang w:val="en-US"/>
          </w:rPr>
          <w:t>kot</w:t>
        </w:r>
        <w:r w:rsidRPr="005761B8"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aetalon</w:t>
        </w:r>
        <w:r w:rsidRPr="005761B8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  <w:r w:rsidRPr="005761B8">
          <w:rPr>
            <w:rStyle w:val="a3"/>
            <w:sz w:val="26"/>
            <w:szCs w:val="26"/>
          </w:rPr>
          <w:t>.</w:t>
        </w:r>
      </w:hyperlink>
    </w:p>
    <w:p w:rsidR="005761B8" w:rsidRDefault="005761B8" w:rsidP="005761B8">
      <w:pPr>
        <w:pStyle w:val="Style11"/>
        <w:widowControl/>
        <w:ind w:firstLine="710"/>
        <w:rPr>
          <w:rStyle w:val="FontStyle18"/>
        </w:rPr>
      </w:pPr>
      <w:r>
        <w:rPr>
          <w:rStyle w:val="FontStyle18"/>
        </w:rPr>
        <w:t>Для этого необходимо пройти регистрацию на</w:t>
      </w:r>
      <w:r w:rsidRPr="005761B8">
        <w:rPr>
          <w:rStyle w:val="FontStyle18"/>
        </w:rPr>
        <w:t xml:space="preserve"> </w:t>
      </w:r>
      <w:r>
        <w:rPr>
          <w:rStyle w:val="FontStyle18"/>
          <w:lang w:val="en-US"/>
        </w:rPr>
        <w:t>web</w:t>
      </w:r>
      <w:r>
        <w:rPr>
          <w:rStyle w:val="FontStyle18"/>
        </w:rPr>
        <w:t>-сайте</w:t>
      </w:r>
      <w:r w:rsidRPr="005761B8">
        <w:rPr>
          <w:rStyle w:val="FontStyle18"/>
        </w:rPr>
        <w:t xml:space="preserve"> </w:t>
      </w:r>
      <w:hyperlink r:id="rId7" w:history="1">
        <w:r>
          <w:rPr>
            <w:rStyle w:val="a3"/>
            <w:sz w:val="26"/>
            <w:szCs w:val="26"/>
            <w:lang w:val="en-US"/>
          </w:rPr>
          <w:t>http</w:t>
        </w:r>
        <w:r w:rsidRPr="005761B8">
          <w:rPr>
            <w:rStyle w:val="a3"/>
            <w:sz w:val="26"/>
            <w:szCs w:val="26"/>
          </w:rPr>
          <w:t>://</w:t>
        </w:r>
        <w:r>
          <w:rPr>
            <w:rStyle w:val="a3"/>
            <w:sz w:val="26"/>
            <w:szCs w:val="26"/>
            <w:lang w:val="en-US"/>
          </w:rPr>
          <w:t>www</w:t>
        </w:r>
        <w:r w:rsidRPr="005761B8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aetalon</w:t>
        </w:r>
        <w:proofErr w:type="spellEnd"/>
        <w:r w:rsidRPr="005761B8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  <w:r w:rsidRPr="005761B8">
          <w:rPr>
            <w:rStyle w:val="a3"/>
            <w:sz w:val="26"/>
            <w:szCs w:val="26"/>
          </w:rPr>
          <w:t xml:space="preserve"> </w:t>
        </w:r>
      </w:hyperlink>
      <w:r>
        <w:rPr>
          <w:rStyle w:val="FontStyle18"/>
        </w:rPr>
        <w:t>в соответствующем разделе по проведению Конкурса, заполнить электронные формы заявок на участие и сведений об организации.</w:t>
      </w:r>
    </w:p>
    <w:p w:rsidR="005761B8" w:rsidRDefault="005761B8" w:rsidP="005761B8">
      <w:pPr>
        <w:pStyle w:val="Style11"/>
        <w:widowControl/>
        <w:ind w:left="778" w:firstLine="0"/>
        <w:jc w:val="left"/>
        <w:rPr>
          <w:rStyle w:val="FontStyle18"/>
        </w:rPr>
      </w:pPr>
      <w:r>
        <w:rPr>
          <w:rStyle w:val="FontStyle18"/>
        </w:rPr>
        <w:t>Прием заявок осуществляется до 20 ноября текущего года.</w:t>
      </w:r>
    </w:p>
    <w:p w:rsidR="005761B8" w:rsidRDefault="005761B8" w:rsidP="005761B8">
      <w:pPr>
        <w:pStyle w:val="Style11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5761B8" w:rsidRDefault="005761B8" w:rsidP="005761B8">
      <w:pPr>
        <w:pStyle w:val="Style11"/>
        <w:widowControl/>
        <w:spacing w:before="96" w:line="240" w:lineRule="auto"/>
        <w:ind w:left="706" w:firstLine="0"/>
        <w:jc w:val="left"/>
        <w:rPr>
          <w:rStyle w:val="FontStyle18"/>
        </w:rPr>
      </w:pPr>
      <w:r>
        <w:rPr>
          <w:rStyle w:val="FontStyle18"/>
        </w:rPr>
        <w:t>Приложение: на 44 л. в 1 экз.</w:t>
      </w:r>
      <w:bookmarkStart w:id="0" w:name="_GoBack"/>
      <w:bookmarkEnd w:id="0"/>
    </w:p>
    <w:sectPr w:rsidR="0057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9A48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B8"/>
    <w:rsid w:val="005761B8"/>
    <w:rsid w:val="00D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761B8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61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761B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61B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761B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761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5761B8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5761B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761B8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61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761B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61B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761B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761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5761B8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5761B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etal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@aetal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2014-09-08T11:02:00Z</dcterms:created>
  <dcterms:modified xsi:type="dcterms:W3CDTF">2014-09-08T11:08:00Z</dcterms:modified>
</cp:coreProperties>
</file>