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C" w:rsidRDefault="00CE676C" w:rsidP="00CE676C">
      <w:pPr>
        <w:rPr>
          <w:sz w:val="28"/>
          <w:szCs w:val="28"/>
        </w:rPr>
      </w:pPr>
    </w:p>
    <w:p w:rsidR="00CB190A" w:rsidRDefault="00CB190A" w:rsidP="00CB190A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28 мая 2015 года учебно-методическим центром ФАС России совместно с Татарстанским УФАС России при поддержке Федеральной антимонопольной службы проводится Вторая Всероссийская научно-практическая конференция «Обеспечение конкуренции в области торговой деятельности», приуроченная к 25-летию антимонопольного регулирования в России.</w:t>
      </w:r>
      <w:proofErr w:type="gramEnd"/>
    </w:p>
    <w:p w:rsidR="00CB190A" w:rsidRDefault="00CB190A" w:rsidP="00CB190A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конференции планируется рассмотреть вопросы современного состояния экономики страны и осуществления антимонопольного контроля в сфере торговли, обсудить перспективы развития законодательства о торговле и аспекты создания условий для развития равных возможностей, стимулирования к участию в экономической деятельности юридических и физических лиц, поддержки российских товаропроизводителей. </w:t>
      </w:r>
    </w:p>
    <w:p w:rsidR="00CB190A" w:rsidRDefault="00CB190A" w:rsidP="00CB190A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мероприятии планируется участие заместителя руководителя Федеральной антимонопольной службы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А.Б.Кашеварова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начальника Управления контроля социальной сферы и торговли ФАС России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Т.В.Нижегородцева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 также представителей органов власти Республики Татарстан.</w:t>
      </w:r>
    </w:p>
    <w:p w:rsidR="000A177D" w:rsidRPr="00CB190A" w:rsidRDefault="00CB190A" w:rsidP="00245CAF">
      <w:pPr>
        <w:pStyle w:val="ConsPlusTitle"/>
        <w:widowControl/>
        <w:tabs>
          <w:tab w:val="left" w:pos="709"/>
        </w:tabs>
        <w:ind w:left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="000A177D" w:rsidRPr="00CB190A">
        <w:t xml:space="preserve"> </w:t>
      </w:r>
    </w:p>
    <w:sectPr w:rsidR="000A177D" w:rsidRPr="00CB190A" w:rsidSect="00CB190A">
      <w:pgSz w:w="11906" w:h="16838"/>
      <w:pgMar w:top="426" w:right="424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11" w:rsidRDefault="00A51E11" w:rsidP="00825147">
      <w:r>
        <w:separator/>
      </w:r>
    </w:p>
  </w:endnote>
  <w:endnote w:type="continuationSeparator" w:id="0">
    <w:p w:rsidR="00A51E11" w:rsidRDefault="00A51E11" w:rsidP="008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11" w:rsidRDefault="00A51E11" w:rsidP="00825147">
      <w:r>
        <w:separator/>
      </w:r>
    </w:p>
  </w:footnote>
  <w:footnote w:type="continuationSeparator" w:id="0">
    <w:p w:rsidR="00A51E11" w:rsidRDefault="00A51E11" w:rsidP="0082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C"/>
    <w:rsid w:val="000A177D"/>
    <w:rsid w:val="00120C43"/>
    <w:rsid w:val="001D3DB4"/>
    <w:rsid w:val="001F48BE"/>
    <w:rsid w:val="00245CAF"/>
    <w:rsid w:val="00280E3B"/>
    <w:rsid w:val="003545B0"/>
    <w:rsid w:val="003938BA"/>
    <w:rsid w:val="003E1FE7"/>
    <w:rsid w:val="003F29EF"/>
    <w:rsid w:val="00435001"/>
    <w:rsid w:val="004A1B54"/>
    <w:rsid w:val="004B1B90"/>
    <w:rsid w:val="00514A2B"/>
    <w:rsid w:val="005F2956"/>
    <w:rsid w:val="006156BD"/>
    <w:rsid w:val="00670A68"/>
    <w:rsid w:val="006B4776"/>
    <w:rsid w:val="007443B9"/>
    <w:rsid w:val="007972FB"/>
    <w:rsid w:val="00825147"/>
    <w:rsid w:val="00832B2F"/>
    <w:rsid w:val="00840783"/>
    <w:rsid w:val="008C7704"/>
    <w:rsid w:val="0097335E"/>
    <w:rsid w:val="0099066B"/>
    <w:rsid w:val="00A51E11"/>
    <w:rsid w:val="00B1687B"/>
    <w:rsid w:val="00CB190A"/>
    <w:rsid w:val="00CE676C"/>
    <w:rsid w:val="00D3657F"/>
    <w:rsid w:val="00DD01AF"/>
    <w:rsid w:val="00E1269A"/>
    <w:rsid w:val="00E13DB6"/>
    <w:rsid w:val="00EA3FF7"/>
    <w:rsid w:val="00EB36AC"/>
    <w:rsid w:val="00EC7934"/>
    <w:rsid w:val="00F20B0E"/>
    <w:rsid w:val="00F73736"/>
    <w:rsid w:val="00FD1666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6C"/>
  </w:style>
  <w:style w:type="paragraph" w:styleId="2">
    <w:name w:val="heading 2"/>
    <w:basedOn w:val="a"/>
    <w:next w:val="a"/>
    <w:qFormat/>
    <w:rsid w:val="00CE676C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qFormat/>
    <w:rsid w:val="00CE676C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C"/>
    <w:rPr>
      <w:color w:val="0000FF"/>
      <w:u w:val="single"/>
    </w:rPr>
  </w:style>
  <w:style w:type="table" w:styleId="a4">
    <w:name w:val="Table Grid"/>
    <w:basedOn w:val="a1"/>
    <w:rsid w:val="00CE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80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E3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14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82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5147"/>
  </w:style>
  <w:style w:type="paragraph" w:styleId="a9">
    <w:name w:val="footer"/>
    <w:basedOn w:val="a"/>
    <w:link w:val="aa"/>
    <w:rsid w:val="0082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5147"/>
  </w:style>
  <w:style w:type="paragraph" w:customStyle="1" w:styleId="ConsPlusTitle">
    <w:name w:val="ConsPlusTitle"/>
    <w:uiPriority w:val="99"/>
    <w:rsid w:val="00CB19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6C"/>
  </w:style>
  <w:style w:type="paragraph" w:styleId="2">
    <w:name w:val="heading 2"/>
    <w:basedOn w:val="a"/>
    <w:next w:val="a"/>
    <w:qFormat/>
    <w:rsid w:val="00CE676C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qFormat/>
    <w:rsid w:val="00CE676C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C"/>
    <w:rPr>
      <w:color w:val="0000FF"/>
      <w:u w:val="single"/>
    </w:rPr>
  </w:style>
  <w:style w:type="table" w:styleId="a4">
    <w:name w:val="Table Grid"/>
    <w:basedOn w:val="a1"/>
    <w:rsid w:val="00CE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80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E3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14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82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5147"/>
  </w:style>
  <w:style w:type="paragraph" w:styleId="a9">
    <w:name w:val="footer"/>
    <w:basedOn w:val="a"/>
    <w:link w:val="aa"/>
    <w:rsid w:val="0082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5147"/>
  </w:style>
  <w:style w:type="paragraph" w:customStyle="1" w:styleId="ConsPlusTitle">
    <w:name w:val="ConsPlusTitle"/>
    <w:uiPriority w:val="99"/>
    <w:rsid w:val="00CB19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 КОМИТЕТ</vt:lpstr>
    </vt:vector>
  </TitlesOfParts>
  <Company>Черемшанский Исполком</Company>
  <LinksUpToDate>false</LinksUpToDate>
  <CharactersWithSpaces>1000</CharactersWithSpaces>
  <SharedDoc>false</SharedDoc>
  <HLinks>
    <vt:vector size="18" baseType="variant">
      <vt:variant>
        <vt:i4>5570656</vt:i4>
      </vt:variant>
      <vt:variant>
        <vt:i4>6</vt:i4>
      </vt:variant>
      <vt:variant>
        <vt:i4>0</vt:i4>
      </vt:variant>
      <vt:variant>
        <vt:i4>5</vt:i4>
      </vt:variant>
      <vt:variant>
        <vt:lpwstr>mailto:alc61@nizn.tatalc.ru/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mailto:Ispolkom.Cheremshan@tatar.ru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mailto:Ispolkom.Cheremshan@tatar.ru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 КОМИТЕТ</dc:title>
  <dc:creator>Рамзия Гайсина</dc:creator>
  <cp:lastModifiedBy>Admin</cp:lastModifiedBy>
  <cp:revision>2</cp:revision>
  <cp:lastPrinted>2015-05-18T11:08:00Z</cp:lastPrinted>
  <dcterms:created xsi:type="dcterms:W3CDTF">2015-05-18T11:21:00Z</dcterms:created>
  <dcterms:modified xsi:type="dcterms:W3CDTF">2015-05-18T11:21:00Z</dcterms:modified>
</cp:coreProperties>
</file>