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1F" w:rsidRPr="00EC03D8" w:rsidRDefault="005A301F" w:rsidP="001456C3">
      <w:pPr>
        <w:spacing w:after="120"/>
        <w:ind w:firstLine="708"/>
        <w:contextualSpacing/>
        <w:jc w:val="center"/>
        <w:rPr>
          <w:b/>
          <w:sz w:val="28"/>
          <w:szCs w:val="28"/>
        </w:rPr>
      </w:pPr>
    </w:p>
    <w:p w:rsidR="003F4C27" w:rsidRDefault="003F4C27" w:rsidP="003F4C27">
      <w:pPr>
        <w:ind w:firstLine="709"/>
        <w:jc w:val="both"/>
        <w:rPr>
          <w:sz w:val="28"/>
          <w:szCs w:val="28"/>
        </w:rPr>
      </w:pPr>
      <w:bookmarkStart w:id="0" w:name="_GoBack"/>
      <w:r>
        <w:rPr>
          <w:sz w:val="28"/>
          <w:szCs w:val="28"/>
        </w:rPr>
        <w:t>Министерство экономики Республики Татарстан с 24 ноября по 20 декабря 2016 года проводит конкурс «Предприниматель года: Золотая сотня – 2016»</w:t>
      </w:r>
      <w:r w:rsidR="007639B7">
        <w:rPr>
          <w:sz w:val="28"/>
          <w:szCs w:val="28"/>
        </w:rPr>
        <w:t xml:space="preserve">     </w:t>
      </w:r>
      <w:bookmarkEnd w:id="0"/>
      <w:r>
        <w:rPr>
          <w:sz w:val="28"/>
          <w:szCs w:val="28"/>
        </w:rPr>
        <w:t>(далее – Конкурс).</w:t>
      </w:r>
    </w:p>
    <w:p w:rsidR="003F4C27" w:rsidRDefault="003F4C27" w:rsidP="003F4C27">
      <w:pPr>
        <w:ind w:firstLine="709"/>
        <w:jc w:val="both"/>
        <w:rPr>
          <w:sz w:val="28"/>
          <w:szCs w:val="28"/>
        </w:rPr>
      </w:pPr>
      <w:r>
        <w:rPr>
          <w:sz w:val="28"/>
          <w:szCs w:val="28"/>
        </w:rPr>
        <w:t>В рамках Конкурса оценивается предпринимательский талант и вклад бизнесмена в развитие своей отрасли, экономики муниципалитета и республики в целом.</w:t>
      </w:r>
    </w:p>
    <w:p w:rsidR="003F4C27" w:rsidRDefault="003F4C27" w:rsidP="003F4C27">
      <w:pPr>
        <w:ind w:firstLine="709"/>
        <w:jc w:val="both"/>
        <w:rPr>
          <w:sz w:val="28"/>
          <w:szCs w:val="28"/>
        </w:rPr>
      </w:pPr>
      <w:r>
        <w:rPr>
          <w:sz w:val="28"/>
          <w:szCs w:val="28"/>
        </w:rPr>
        <w:t>Целью Конкурса является повышение престижа предпринимательской деятельности и стимулирование развития сферы малого и среднего бизнеса Республики Татарстан. При этом важной особенностью Конкурса является участие каждого муниципального образования Республики Татарстан.</w:t>
      </w:r>
    </w:p>
    <w:p w:rsidR="003F4C27" w:rsidRDefault="003F4C27" w:rsidP="003F4C27">
      <w:pPr>
        <w:ind w:firstLine="709"/>
        <w:jc w:val="both"/>
        <w:rPr>
          <w:sz w:val="28"/>
          <w:szCs w:val="28"/>
        </w:rPr>
      </w:pPr>
      <w:r>
        <w:rPr>
          <w:sz w:val="28"/>
          <w:szCs w:val="28"/>
        </w:rPr>
        <w:t xml:space="preserve">Принять участие в Конкурсе может любой предприниматель, заполнивший анкету на сайте: </w:t>
      </w:r>
      <w:hyperlink r:id="rId9" w:history="1">
        <w:r>
          <w:rPr>
            <w:rStyle w:val="a3"/>
            <w:color w:val="auto"/>
            <w:sz w:val="28"/>
            <w:szCs w:val="28"/>
          </w:rPr>
          <w:t>http://100rt.ru/</w:t>
        </w:r>
      </w:hyperlink>
      <w:r>
        <w:rPr>
          <w:sz w:val="28"/>
          <w:szCs w:val="28"/>
        </w:rPr>
        <w:t>. На основании экспертного опроса будут отобраны участники, среди которых путем открытого голосования на указанном сайте будут определены победители Конкурса. Оставить свой голос за конкретного предпринимателя сможет любой желающий, тем самым будет обеспечена открытость и прозрачность Конкурса.</w:t>
      </w:r>
    </w:p>
    <w:p w:rsidR="003F4C27" w:rsidRDefault="003F4C27" w:rsidP="003F4C27">
      <w:pPr>
        <w:ind w:firstLine="709"/>
        <w:jc w:val="both"/>
        <w:rPr>
          <w:sz w:val="28"/>
          <w:szCs w:val="28"/>
        </w:rPr>
      </w:pPr>
      <w:r>
        <w:rPr>
          <w:sz w:val="28"/>
          <w:szCs w:val="28"/>
        </w:rPr>
        <w:t>Итоговая церемония, на которой по итогам Конкурса наградят 100 лучших предпринимателей Республики Татарстан, состоится 21 декабря 2016 года.</w:t>
      </w:r>
    </w:p>
    <w:p w:rsidR="001E529A" w:rsidRDefault="001E529A" w:rsidP="00740D33"/>
    <w:p w:rsidR="001E529A" w:rsidRPr="00710095" w:rsidRDefault="001E529A" w:rsidP="001E529A">
      <w:pPr>
        <w:widowControl w:val="0"/>
        <w:spacing w:line="360" w:lineRule="auto"/>
        <w:rPr>
          <w:b/>
          <w:sz w:val="28"/>
          <w:szCs w:val="28"/>
        </w:rPr>
      </w:pPr>
      <w:r w:rsidRPr="00710095">
        <w:rPr>
          <w:b/>
          <w:sz w:val="28"/>
          <w:szCs w:val="28"/>
        </w:rPr>
        <w:t xml:space="preserve">Этапы проведения конкурса </w:t>
      </w:r>
      <w:r w:rsidRPr="006419E6">
        <w:rPr>
          <w:b/>
          <w:sz w:val="28"/>
          <w:szCs w:val="28"/>
        </w:rPr>
        <w:t>«Предприниматель года: Золотая сотня – 2016»</w:t>
      </w:r>
    </w:p>
    <w:p w:rsidR="001E529A" w:rsidRPr="00710095" w:rsidRDefault="001E529A" w:rsidP="001E529A">
      <w:pPr>
        <w:widowControl w:val="0"/>
        <w:spacing w:line="360" w:lineRule="auto"/>
        <w:jc w:val="both"/>
        <w:rPr>
          <w:sz w:val="28"/>
          <w:szCs w:val="28"/>
        </w:rPr>
      </w:pPr>
    </w:p>
    <w:p w:rsidR="001E529A" w:rsidRPr="00710095" w:rsidRDefault="001E529A" w:rsidP="001E529A">
      <w:pPr>
        <w:widowControl w:val="0"/>
        <w:spacing w:line="360" w:lineRule="auto"/>
        <w:jc w:val="both"/>
        <w:rPr>
          <w:b/>
          <w:sz w:val="28"/>
          <w:szCs w:val="28"/>
        </w:rPr>
      </w:pPr>
      <w:r w:rsidRPr="00710095">
        <w:rPr>
          <w:b/>
          <w:sz w:val="28"/>
          <w:szCs w:val="28"/>
        </w:rPr>
        <w:t xml:space="preserve">24 ноября - 8 декабря </w:t>
      </w:r>
    </w:p>
    <w:p w:rsidR="001E529A" w:rsidRPr="00710095" w:rsidRDefault="001E529A" w:rsidP="001E529A">
      <w:pPr>
        <w:widowControl w:val="0"/>
        <w:spacing w:line="360" w:lineRule="auto"/>
        <w:jc w:val="both"/>
        <w:rPr>
          <w:b/>
          <w:sz w:val="28"/>
          <w:szCs w:val="28"/>
        </w:rPr>
      </w:pPr>
      <w:r w:rsidRPr="00710095">
        <w:rPr>
          <w:b/>
          <w:sz w:val="28"/>
          <w:szCs w:val="28"/>
        </w:rPr>
        <w:t>Подача заявок</w:t>
      </w:r>
    </w:p>
    <w:p w:rsidR="001E529A" w:rsidRPr="00710095" w:rsidRDefault="001E529A" w:rsidP="001E529A">
      <w:pPr>
        <w:widowControl w:val="0"/>
        <w:spacing w:line="360" w:lineRule="auto"/>
        <w:jc w:val="both"/>
        <w:rPr>
          <w:sz w:val="28"/>
          <w:szCs w:val="28"/>
        </w:rPr>
      </w:pPr>
      <w:r w:rsidRPr="00710095">
        <w:rPr>
          <w:sz w:val="28"/>
          <w:szCs w:val="28"/>
        </w:rPr>
        <w:t>Первый этап – регистраци</w:t>
      </w:r>
      <w:r>
        <w:rPr>
          <w:sz w:val="28"/>
          <w:szCs w:val="28"/>
        </w:rPr>
        <w:t>я</w:t>
      </w:r>
      <w:r w:rsidRPr="00710095">
        <w:rPr>
          <w:sz w:val="28"/>
          <w:szCs w:val="28"/>
        </w:rPr>
        <w:t xml:space="preserve"> заявок на сайте http://100rt.ru/. Чтобы оставить заявку, предпринимателю необходимо заполнить данные о своей компании и написать небольшое эссе о проделанной работе и своих успехах.</w:t>
      </w:r>
    </w:p>
    <w:p w:rsidR="001E529A" w:rsidRPr="00710095" w:rsidRDefault="001E529A" w:rsidP="001E529A">
      <w:pPr>
        <w:widowControl w:val="0"/>
        <w:spacing w:line="360" w:lineRule="auto"/>
        <w:jc w:val="both"/>
        <w:rPr>
          <w:b/>
          <w:sz w:val="28"/>
          <w:szCs w:val="28"/>
        </w:rPr>
      </w:pPr>
    </w:p>
    <w:p w:rsidR="001E529A" w:rsidRPr="00710095" w:rsidRDefault="001E529A" w:rsidP="001E529A">
      <w:pPr>
        <w:widowControl w:val="0"/>
        <w:spacing w:line="360" w:lineRule="auto"/>
        <w:jc w:val="both"/>
        <w:rPr>
          <w:b/>
          <w:sz w:val="28"/>
          <w:szCs w:val="28"/>
        </w:rPr>
      </w:pPr>
      <w:r w:rsidRPr="00710095">
        <w:rPr>
          <w:b/>
          <w:sz w:val="28"/>
          <w:szCs w:val="28"/>
        </w:rPr>
        <w:t>8 декабря - 12 декабря</w:t>
      </w:r>
    </w:p>
    <w:p w:rsidR="001E529A" w:rsidRPr="00710095" w:rsidRDefault="001E529A" w:rsidP="001E529A">
      <w:pPr>
        <w:widowControl w:val="0"/>
        <w:spacing w:line="360" w:lineRule="auto"/>
        <w:jc w:val="both"/>
        <w:rPr>
          <w:b/>
          <w:sz w:val="28"/>
          <w:szCs w:val="28"/>
        </w:rPr>
      </w:pPr>
      <w:r w:rsidRPr="00710095">
        <w:rPr>
          <w:b/>
          <w:sz w:val="28"/>
          <w:szCs w:val="28"/>
        </w:rPr>
        <w:t>Отбор претендентов</w:t>
      </w:r>
    </w:p>
    <w:p w:rsidR="001E529A" w:rsidRPr="00710095" w:rsidRDefault="001E529A" w:rsidP="001E529A">
      <w:pPr>
        <w:widowControl w:val="0"/>
        <w:spacing w:line="360" w:lineRule="auto"/>
        <w:jc w:val="both"/>
        <w:rPr>
          <w:sz w:val="28"/>
          <w:szCs w:val="28"/>
        </w:rPr>
      </w:pPr>
      <w:r w:rsidRPr="00710095">
        <w:rPr>
          <w:sz w:val="28"/>
          <w:szCs w:val="28"/>
        </w:rPr>
        <w:t>Второй этап – экспертным советом будут отобраны номинанты, за которых впоследствии можно будет проголосовать в открытом голосовании. При отборе номинантов заявка  будет рассматриваться на соответствие критериям конкурса (наличие необходимой информации в заявке).</w:t>
      </w:r>
    </w:p>
    <w:p w:rsidR="001E529A" w:rsidRPr="00710095" w:rsidRDefault="001E529A" w:rsidP="001E529A">
      <w:pPr>
        <w:widowControl w:val="0"/>
        <w:spacing w:line="360" w:lineRule="auto"/>
        <w:jc w:val="both"/>
        <w:rPr>
          <w:sz w:val="28"/>
          <w:szCs w:val="28"/>
        </w:rPr>
      </w:pPr>
    </w:p>
    <w:p w:rsidR="001E529A" w:rsidRPr="00710095" w:rsidRDefault="001E529A" w:rsidP="001E529A">
      <w:pPr>
        <w:widowControl w:val="0"/>
        <w:spacing w:line="360" w:lineRule="auto"/>
        <w:jc w:val="both"/>
        <w:rPr>
          <w:b/>
          <w:sz w:val="28"/>
          <w:szCs w:val="28"/>
        </w:rPr>
      </w:pPr>
      <w:r w:rsidRPr="00710095">
        <w:rPr>
          <w:b/>
          <w:sz w:val="28"/>
          <w:szCs w:val="28"/>
        </w:rPr>
        <w:t>12 декабря -17 декабря</w:t>
      </w:r>
    </w:p>
    <w:p w:rsidR="001E529A" w:rsidRPr="006419E6" w:rsidRDefault="001E529A" w:rsidP="001E529A">
      <w:pPr>
        <w:widowControl w:val="0"/>
        <w:spacing w:line="360" w:lineRule="auto"/>
        <w:jc w:val="both"/>
        <w:rPr>
          <w:b/>
          <w:sz w:val="28"/>
          <w:szCs w:val="28"/>
        </w:rPr>
      </w:pPr>
      <w:r w:rsidRPr="00710095">
        <w:rPr>
          <w:b/>
          <w:sz w:val="28"/>
          <w:szCs w:val="28"/>
        </w:rPr>
        <w:t xml:space="preserve">Голосование на сайте </w:t>
      </w:r>
      <w:hyperlink r:id="rId10" w:history="1">
        <w:r w:rsidRPr="006419E6">
          <w:rPr>
            <w:rStyle w:val="a3"/>
            <w:b/>
            <w:color w:val="auto"/>
            <w:sz w:val="28"/>
            <w:szCs w:val="28"/>
          </w:rPr>
          <w:t>http://100rt.ru/</w:t>
        </w:r>
      </w:hyperlink>
    </w:p>
    <w:p w:rsidR="001E529A" w:rsidRPr="00710095" w:rsidRDefault="001E529A" w:rsidP="001E529A">
      <w:pPr>
        <w:widowControl w:val="0"/>
        <w:spacing w:line="360" w:lineRule="auto"/>
        <w:jc w:val="both"/>
        <w:rPr>
          <w:sz w:val="28"/>
          <w:szCs w:val="28"/>
        </w:rPr>
      </w:pPr>
      <w:r w:rsidRPr="00710095">
        <w:rPr>
          <w:sz w:val="28"/>
          <w:szCs w:val="28"/>
        </w:rPr>
        <w:t xml:space="preserve">Третий этап — голосование. Голосование является открытым, проголосовать сможет любой пользователь сайта. </w:t>
      </w:r>
    </w:p>
    <w:p w:rsidR="001E529A" w:rsidRPr="00710095" w:rsidRDefault="001E529A" w:rsidP="001E529A">
      <w:pPr>
        <w:pStyle w:val="aa"/>
        <w:widowControl w:val="0"/>
        <w:spacing w:line="360" w:lineRule="auto"/>
        <w:ind w:left="420"/>
        <w:jc w:val="both"/>
        <w:rPr>
          <w:sz w:val="28"/>
          <w:szCs w:val="28"/>
        </w:rPr>
      </w:pPr>
    </w:p>
    <w:p w:rsidR="001E529A" w:rsidRPr="00710095" w:rsidRDefault="001E529A" w:rsidP="001E529A">
      <w:pPr>
        <w:widowControl w:val="0"/>
        <w:spacing w:line="360" w:lineRule="auto"/>
        <w:jc w:val="both"/>
        <w:rPr>
          <w:b/>
          <w:sz w:val="28"/>
          <w:szCs w:val="28"/>
        </w:rPr>
      </w:pPr>
      <w:r w:rsidRPr="00710095">
        <w:rPr>
          <w:b/>
          <w:sz w:val="28"/>
          <w:szCs w:val="28"/>
        </w:rPr>
        <w:t>17 декабря - 20 декабря</w:t>
      </w:r>
    </w:p>
    <w:p w:rsidR="001E529A" w:rsidRPr="00710095" w:rsidRDefault="001E529A" w:rsidP="001E529A">
      <w:pPr>
        <w:widowControl w:val="0"/>
        <w:spacing w:line="360" w:lineRule="auto"/>
        <w:jc w:val="both"/>
        <w:rPr>
          <w:b/>
          <w:sz w:val="28"/>
          <w:szCs w:val="28"/>
        </w:rPr>
      </w:pPr>
      <w:r w:rsidRPr="00710095">
        <w:rPr>
          <w:b/>
          <w:sz w:val="28"/>
          <w:szCs w:val="28"/>
        </w:rPr>
        <w:t>Подведение итогов</w:t>
      </w:r>
    </w:p>
    <w:p w:rsidR="001E529A" w:rsidRPr="00710095" w:rsidRDefault="001E529A" w:rsidP="001E529A">
      <w:pPr>
        <w:widowControl w:val="0"/>
        <w:spacing w:line="360" w:lineRule="auto"/>
        <w:jc w:val="both"/>
        <w:rPr>
          <w:sz w:val="28"/>
          <w:szCs w:val="28"/>
        </w:rPr>
      </w:pPr>
      <w:r>
        <w:rPr>
          <w:sz w:val="28"/>
          <w:szCs w:val="28"/>
        </w:rPr>
        <w:t xml:space="preserve">Четвертый этап – </w:t>
      </w:r>
      <w:r w:rsidRPr="00710095">
        <w:rPr>
          <w:sz w:val="28"/>
          <w:szCs w:val="28"/>
        </w:rPr>
        <w:t>экспертный совет, опираясь на результаты голосования, определяет сто лучших предприни</w:t>
      </w:r>
      <w:r>
        <w:rPr>
          <w:sz w:val="28"/>
          <w:szCs w:val="28"/>
        </w:rPr>
        <w:t xml:space="preserve">мателей конкурса «Золотая сотня – </w:t>
      </w:r>
      <w:r w:rsidRPr="00710095">
        <w:rPr>
          <w:sz w:val="28"/>
          <w:szCs w:val="28"/>
        </w:rPr>
        <w:t xml:space="preserve">2016» в следующих номинациях: </w:t>
      </w:r>
    </w:p>
    <w:p w:rsidR="001E529A" w:rsidRPr="00710095" w:rsidRDefault="001E529A" w:rsidP="001E529A">
      <w:pPr>
        <w:pStyle w:val="aa"/>
        <w:widowControl w:val="0"/>
        <w:numPr>
          <w:ilvl w:val="0"/>
          <w:numId w:val="3"/>
        </w:numPr>
        <w:overflowPunct/>
        <w:autoSpaceDE/>
        <w:autoSpaceDN/>
        <w:adjustRightInd/>
        <w:spacing w:line="360" w:lineRule="auto"/>
        <w:ind w:hanging="420"/>
        <w:jc w:val="both"/>
        <w:textAlignment w:val="auto"/>
        <w:rPr>
          <w:sz w:val="28"/>
          <w:szCs w:val="28"/>
        </w:rPr>
      </w:pPr>
      <w:r w:rsidRPr="00710095">
        <w:rPr>
          <w:sz w:val="28"/>
          <w:szCs w:val="28"/>
        </w:rPr>
        <w:t>Сельское хозяйство</w:t>
      </w:r>
      <w:r>
        <w:rPr>
          <w:sz w:val="28"/>
          <w:szCs w:val="28"/>
        </w:rPr>
        <w:t>.</w:t>
      </w:r>
    </w:p>
    <w:p w:rsidR="001E529A" w:rsidRPr="00710095" w:rsidRDefault="001E529A" w:rsidP="001E529A">
      <w:pPr>
        <w:pStyle w:val="aa"/>
        <w:widowControl w:val="0"/>
        <w:numPr>
          <w:ilvl w:val="0"/>
          <w:numId w:val="3"/>
        </w:numPr>
        <w:overflowPunct/>
        <w:autoSpaceDE/>
        <w:autoSpaceDN/>
        <w:adjustRightInd/>
        <w:spacing w:line="360" w:lineRule="auto"/>
        <w:ind w:hanging="420"/>
        <w:jc w:val="both"/>
        <w:textAlignment w:val="auto"/>
        <w:rPr>
          <w:sz w:val="28"/>
          <w:szCs w:val="28"/>
        </w:rPr>
      </w:pPr>
      <w:r w:rsidRPr="00710095">
        <w:rPr>
          <w:sz w:val="28"/>
          <w:szCs w:val="28"/>
        </w:rPr>
        <w:t>Производство</w:t>
      </w:r>
      <w:r>
        <w:rPr>
          <w:sz w:val="28"/>
          <w:szCs w:val="28"/>
        </w:rPr>
        <w:t>.</w:t>
      </w:r>
    </w:p>
    <w:p w:rsidR="001E529A" w:rsidRPr="00710095" w:rsidRDefault="001E529A" w:rsidP="001E529A">
      <w:pPr>
        <w:pStyle w:val="aa"/>
        <w:widowControl w:val="0"/>
        <w:numPr>
          <w:ilvl w:val="0"/>
          <w:numId w:val="3"/>
        </w:numPr>
        <w:overflowPunct/>
        <w:autoSpaceDE/>
        <w:autoSpaceDN/>
        <w:adjustRightInd/>
        <w:spacing w:line="360" w:lineRule="auto"/>
        <w:ind w:hanging="420"/>
        <w:jc w:val="both"/>
        <w:textAlignment w:val="auto"/>
        <w:rPr>
          <w:sz w:val="28"/>
          <w:szCs w:val="28"/>
        </w:rPr>
      </w:pPr>
      <w:r w:rsidRPr="00710095">
        <w:rPr>
          <w:sz w:val="28"/>
          <w:szCs w:val="28"/>
        </w:rPr>
        <w:t>Сфера высоких технологий</w:t>
      </w:r>
      <w:r>
        <w:rPr>
          <w:sz w:val="28"/>
          <w:szCs w:val="28"/>
        </w:rPr>
        <w:t>.</w:t>
      </w:r>
    </w:p>
    <w:p w:rsidR="001E529A" w:rsidRPr="00710095" w:rsidRDefault="001E529A" w:rsidP="001E529A">
      <w:pPr>
        <w:pStyle w:val="aa"/>
        <w:widowControl w:val="0"/>
        <w:numPr>
          <w:ilvl w:val="0"/>
          <w:numId w:val="3"/>
        </w:numPr>
        <w:overflowPunct/>
        <w:autoSpaceDE/>
        <w:autoSpaceDN/>
        <w:adjustRightInd/>
        <w:spacing w:line="360" w:lineRule="auto"/>
        <w:ind w:hanging="420"/>
        <w:jc w:val="both"/>
        <w:textAlignment w:val="auto"/>
        <w:rPr>
          <w:sz w:val="28"/>
          <w:szCs w:val="28"/>
        </w:rPr>
      </w:pPr>
      <w:r w:rsidRPr="00710095">
        <w:rPr>
          <w:sz w:val="28"/>
          <w:szCs w:val="28"/>
        </w:rPr>
        <w:t>Транспорт</w:t>
      </w:r>
      <w:r>
        <w:rPr>
          <w:sz w:val="28"/>
          <w:szCs w:val="28"/>
        </w:rPr>
        <w:t>.</w:t>
      </w:r>
    </w:p>
    <w:p w:rsidR="001E529A" w:rsidRPr="00710095" w:rsidRDefault="001E529A" w:rsidP="001E529A">
      <w:pPr>
        <w:pStyle w:val="aa"/>
        <w:widowControl w:val="0"/>
        <w:numPr>
          <w:ilvl w:val="0"/>
          <w:numId w:val="3"/>
        </w:numPr>
        <w:overflowPunct/>
        <w:autoSpaceDE/>
        <w:autoSpaceDN/>
        <w:adjustRightInd/>
        <w:spacing w:line="360" w:lineRule="auto"/>
        <w:ind w:hanging="420"/>
        <w:jc w:val="both"/>
        <w:textAlignment w:val="auto"/>
        <w:rPr>
          <w:sz w:val="28"/>
          <w:szCs w:val="28"/>
        </w:rPr>
      </w:pPr>
      <w:r w:rsidRPr="00710095">
        <w:rPr>
          <w:sz w:val="28"/>
          <w:szCs w:val="28"/>
        </w:rPr>
        <w:t>Строительство</w:t>
      </w:r>
      <w:r>
        <w:rPr>
          <w:sz w:val="28"/>
          <w:szCs w:val="28"/>
        </w:rPr>
        <w:t>.</w:t>
      </w:r>
    </w:p>
    <w:p w:rsidR="001E529A" w:rsidRPr="00710095" w:rsidRDefault="001E529A" w:rsidP="001E529A">
      <w:pPr>
        <w:pStyle w:val="aa"/>
        <w:widowControl w:val="0"/>
        <w:numPr>
          <w:ilvl w:val="0"/>
          <w:numId w:val="3"/>
        </w:numPr>
        <w:overflowPunct/>
        <w:autoSpaceDE/>
        <w:autoSpaceDN/>
        <w:adjustRightInd/>
        <w:spacing w:line="360" w:lineRule="auto"/>
        <w:ind w:hanging="420"/>
        <w:jc w:val="both"/>
        <w:textAlignment w:val="auto"/>
        <w:rPr>
          <w:sz w:val="28"/>
          <w:szCs w:val="28"/>
        </w:rPr>
      </w:pPr>
      <w:r w:rsidRPr="00710095">
        <w:rPr>
          <w:sz w:val="28"/>
          <w:szCs w:val="28"/>
        </w:rPr>
        <w:t>Молодой предприниматель</w:t>
      </w:r>
      <w:r>
        <w:rPr>
          <w:sz w:val="28"/>
          <w:szCs w:val="28"/>
        </w:rPr>
        <w:t>.</w:t>
      </w:r>
    </w:p>
    <w:p w:rsidR="001E529A" w:rsidRPr="00710095" w:rsidRDefault="001E529A" w:rsidP="001E529A">
      <w:pPr>
        <w:pStyle w:val="aa"/>
        <w:widowControl w:val="0"/>
        <w:numPr>
          <w:ilvl w:val="0"/>
          <w:numId w:val="3"/>
        </w:numPr>
        <w:overflowPunct/>
        <w:autoSpaceDE/>
        <w:autoSpaceDN/>
        <w:adjustRightInd/>
        <w:spacing w:line="360" w:lineRule="auto"/>
        <w:ind w:hanging="420"/>
        <w:jc w:val="both"/>
        <w:textAlignment w:val="auto"/>
        <w:rPr>
          <w:sz w:val="28"/>
          <w:szCs w:val="28"/>
        </w:rPr>
      </w:pPr>
      <w:r w:rsidRPr="00710095">
        <w:rPr>
          <w:sz w:val="28"/>
          <w:szCs w:val="28"/>
        </w:rPr>
        <w:t>Социальный предприниматель</w:t>
      </w:r>
      <w:r>
        <w:rPr>
          <w:sz w:val="28"/>
          <w:szCs w:val="28"/>
        </w:rPr>
        <w:t>.</w:t>
      </w:r>
    </w:p>
    <w:p w:rsidR="001E529A" w:rsidRPr="00710095" w:rsidRDefault="001E529A" w:rsidP="001E529A">
      <w:pPr>
        <w:pStyle w:val="aa"/>
        <w:widowControl w:val="0"/>
        <w:numPr>
          <w:ilvl w:val="0"/>
          <w:numId w:val="3"/>
        </w:numPr>
        <w:overflowPunct/>
        <w:autoSpaceDE/>
        <w:autoSpaceDN/>
        <w:adjustRightInd/>
        <w:spacing w:line="360" w:lineRule="auto"/>
        <w:ind w:hanging="420"/>
        <w:jc w:val="both"/>
        <w:textAlignment w:val="auto"/>
        <w:rPr>
          <w:sz w:val="28"/>
          <w:szCs w:val="28"/>
        </w:rPr>
      </w:pPr>
      <w:r w:rsidRPr="00710095">
        <w:rPr>
          <w:sz w:val="28"/>
          <w:szCs w:val="28"/>
        </w:rPr>
        <w:t>Лучший экспортер</w:t>
      </w:r>
      <w:r>
        <w:rPr>
          <w:sz w:val="28"/>
          <w:szCs w:val="28"/>
        </w:rPr>
        <w:t>.</w:t>
      </w:r>
    </w:p>
    <w:p w:rsidR="001E529A" w:rsidRPr="00710095" w:rsidRDefault="001E529A" w:rsidP="001E529A">
      <w:pPr>
        <w:pStyle w:val="aa"/>
        <w:widowControl w:val="0"/>
        <w:numPr>
          <w:ilvl w:val="0"/>
          <w:numId w:val="3"/>
        </w:numPr>
        <w:overflowPunct/>
        <w:autoSpaceDE/>
        <w:autoSpaceDN/>
        <w:adjustRightInd/>
        <w:spacing w:line="360" w:lineRule="auto"/>
        <w:ind w:hanging="420"/>
        <w:jc w:val="both"/>
        <w:textAlignment w:val="auto"/>
        <w:rPr>
          <w:sz w:val="28"/>
          <w:szCs w:val="28"/>
        </w:rPr>
      </w:pPr>
      <w:r w:rsidRPr="00710095">
        <w:rPr>
          <w:sz w:val="28"/>
          <w:szCs w:val="28"/>
        </w:rPr>
        <w:t>Инновационный предприниматель</w:t>
      </w:r>
      <w:r>
        <w:rPr>
          <w:sz w:val="28"/>
          <w:szCs w:val="28"/>
        </w:rPr>
        <w:t>.</w:t>
      </w:r>
    </w:p>
    <w:p w:rsidR="001E529A" w:rsidRPr="00710095" w:rsidRDefault="001E529A" w:rsidP="001E529A">
      <w:pPr>
        <w:pStyle w:val="aa"/>
        <w:widowControl w:val="0"/>
        <w:numPr>
          <w:ilvl w:val="0"/>
          <w:numId w:val="3"/>
        </w:numPr>
        <w:overflowPunct/>
        <w:autoSpaceDE/>
        <w:autoSpaceDN/>
        <w:adjustRightInd/>
        <w:spacing w:line="360" w:lineRule="auto"/>
        <w:ind w:hanging="420"/>
        <w:jc w:val="both"/>
        <w:textAlignment w:val="auto"/>
        <w:rPr>
          <w:sz w:val="28"/>
          <w:szCs w:val="28"/>
        </w:rPr>
      </w:pPr>
      <w:r>
        <w:rPr>
          <w:sz w:val="28"/>
          <w:szCs w:val="28"/>
        </w:rPr>
        <w:t xml:space="preserve"> </w:t>
      </w:r>
      <w:proofErr w:type="spellStart"/>
      <w:r w:rsidRPr="00710095">
        <w:rPr>
          <w:sz w:val="28"/>
          <w:szCs w:val="28"/>
        </w:rPr>
        <w:t>Импортозамещение</w:t>
      </w:r>
      <w:proofErr w:type="spellEnd"/>
      <w:r>
        <w:rPr>
          <w:sz w:val="28"/>
          <w:szCs w:val="28"/>
        </w:rPr>
        <w:t>.</w:t>
      </w:r>
    </w:p>
    <w:p w:rsidR="001E529A" w:rsidRPr="00710095" w:rsidRDefault="001E529A" w:rsidP="001E529A">
      <w:pPr>
        <w:widowControl w:val="0"/>
        <w:spacing w:line="360" w:lineRule="auto"/>
        <w:jc w:val="both"/>
        <w:rPr>
          <w:sz w:val="28"/>
          <w:szCs w:val="28"/>
        </w:rPr>
      </w:pPr>
      <w:r w:rsidRPr="00710095">
        <w:rPr>
          <w:sz w:val="28"/>
          <w:szCs w:val="28"/>
        </w:rPr>
        <w:t>В каждой номинации определяется по 10 предпринимателей.</w:t>
      </w:r>
    </w:p>
    <w:p w:rsidR="001E529A" w:rsidRPr="00710095" w:rsidRDefault="001E529A" w:rsidP="001E529A">
      <w:pPr>
        <w:widowControl w:val="0"/>
        <w:spacing w:line="360" w:lineRule="auto"/>
        <w:jc w:val="both"/>
        <w:rPr>
          <w:b/>
          <w:sz w:val="28"/>
          <w:szCs w:val="28"/>
        </w:rPr>
      </w:pPr>
    </w:p>
    <w:p w:rsidR="001E529A" w:rsidRPr="00710095" w:rsidRDefault="001E529A" w:rsidP="001E529A">
      <w:pPr>
        <w:widowControl w:val="0"/>
        <w:spacing w:line="360" w:lineRule="auto"/>
        <w:jc w:val="both"/>
        <w:rPr>
          <w:b/>
          <w:sz w:val="28"/>
          <w:szCs w:val="28"/>
        </w:rPr>
      </w:pPr>
      <w:r w:rsidRPr="00710095">
        <w:rPr>
          <w:b/>
          <w:sz w:val="28"/>
          <w:szCs w:val="28"/>
        </w:rPr>
        <w:t xml:space="preserve">21 декабря </w:t>
      </w:r>
    </w:p>
    <w:p w:rsidR="001E529A" w:rsidRPr="00710095" w:rsidRDefault="001E529A" w:rsidP="001E529A">
      <w:pPr>
        <w:tabs>
          <w:tab w:val="left" w:pos="4043"/>
        </w:tabs>
        <w:spacing w:line="360" w:lineRule="auto"/>
        <w:rPr>
          <w:b/>
          <w:sz w:val="28"/>
          <w:szCs w:val="28"/>
        </w:rPr>
      </w:pPr>
      <w:r w:rsidRPr="00710095">
        <w:rPr>
          <w:b/>
          <w:sz w:val="28"/>
          <w:szCs w:val="28"/>
        </w:rPr>
        <w:t>Церемония награждения</w:t>
      </w:r>
    </w:p>
    <w:p w:rsidR="001E529A" w:rsidRPr="00710095" w:rsidRDefault="001E529A" w:rsidP="001E529A">
      <w:pPr>
        <w:tabs>
          <w:tab w:val="left" w:pos="4043"/>
        </w:tabs>
        <w:spacing w:line="360" w:lineRule="auto"/>
        <w:jc w:val="both"/>
        <w:rPr>
          <w:sz w:val="28"/>
          <w:szCs w:val="28"/>
        </w:rPr>
      </w:pPr>
      <w:r w:rsidRPr="00710095">
        <w:rPr>
          <w:sz w:val="28"/>
          <w:szCs w:val="28"/>
        </w:rPr>
        <w:t xml:space="preserve">Пятый этап </w:t>
      </w:r>
      <w:r>
        <w:rPr>
          <w:sz w:val="28"/>
          <w:szCs w:val="28"/>
        </w:rPr>
        <w:t xml:space="preserve">– </w:t>
      </w:r>
      <w:r w:rsidRPr="00710095">
        <w:rPr>
          <w:sz w:val="28"/>
          <w:szCs w:val="28"/>
        </w:rPr>
        <w:t>итоговая церемония награждения состоится 21 декабря в Конфер</w:t>
      </w:r>
      <w:r>
        <w:rPr>
          <w:sz w:val="28"/>
          <w:szCs w:val="28"/>
        </w:rPr>
        <w:t>енц-Холле У</w:t>
      </w:r>
      <w:r w:rsidRPr="00710095">
        <w:rPr>
          <w:sz w:val="28"/>
          <w:szCs w:val="28"/>
        </w:rPr>
        <w:t>чебн</w:t>
      </w:r>
      <w:r>
        <w:rPr>
          <w:sz w:val="28"/>
          <w:szCs w:val="28"/>
        </w:rPr>
        <w:t>о-методического</w:t>
      </w:r>
      <w:r w:rsidRPr="00710095">
        <w:rPr>
          <w:sz w:val="28"/>
          <w:szCs w:val="28"/>
        </w:rPr>
        <w:t xml:space="preserve"> центр</w:t>
      </w:r>
      <w:r>
        <w:rPr>
          <w:sz w:val="28"/>
          <w:szCs w:val="28"/>
        </w:rPr>
        <w:t>а</w:t>
      </w:r>
      <w:r w:rsidRPr="00710095">
        <w:rPr>
          <w:sz w:val="28"/>
          <w:szCs w:val="28"/>
        </w:rPr>
        <w:t xml:space="preserve"> Федеральной антимонопольной службы</w:t>
      </w:r>
      <w:r>
        <w:rPr>
          <w:sz w:val="28"/>
          <w:szCs w:val="28"/>
        </w:rPr>
        <w:t xml:space="preserve"> России (г. </w:t>
      </w:r>
      <w:r w:rsidRPr="00710095">
        <w:rPr>
          <w:sz w:val="28"/>
          <w:szCs w:val="28"/>
        </w:rPr>
        <w:t xml:space="preserve">Казань, Оренбургский тракт, д. 24), с участием </w:t>
      </w:r>
      <w:r>
        <w:rPr>
          <w:sz w:val="28"/>
          <w:szCs w:val="28"/>
        </w:rPr>
        <w:t>м</w:t>
      </w:r>
      <w:r w:rsidRPr="00710095">
        <w:rPr>
          <w:sz w:val="28"/>
          <w:szCs w:val="28"/>
        </w:rPr>
        <w:t xml:space="preserve">инистра </w:t>
      </w:r>
      <w:r>
        <w:rPr>
          <w:sz w:val="28"/>
          <w:szCs w:val="28"/>
        </w:rPr>
        <w:t>э</w:t>
      </w:r>
      <w:r w:rsidRPr="00710095">
        <w:rPr>
          <w:sz w:val="28"/>
          <w:szCs w:val="28"/>
        </w:rPr>
        <w:t>кономики Р</w:t>
      </w:r>
      <w:r>
        <w:rPr>
          <w:sz w:val="28"/>
          <w:szCs w:val="28"/>
        </w:rPr>
        <w:t xml:space="preserve">еспублики </w:t>
      </w:r>
      <w:r w:rsidRPr="00710095">
        <w:rPr>
          <w:sz w:val="28"/>
          <w:szCs w:val="28"/>
        </w:rPr>
        <w:t>Т</w:t>
      </w:r>
      <w:r>
        <w:rPr>
          <w:sz w:val="28"/>
          <w:szCs w:val="28"/>
        </w:rPr>
        <w:t>атарстан</w:t>
      </w:r>
      <w:r w:rsidRPr="00710095">
        <w:rPr>
          <w:sz w:val="28"/>
          <w:szCs w:val="28"/>
        </w:rPr>
        <w:t xml:space="preserve"> </w:t>
      </w:r>
      <w:proofErr w:type="spellStart"/>
      <w:r>
        <w:rPr>
          <w:sz w:val="28"/>
          <w:szCs w:val="28"/>
        </w:rPr>
        <w:t>А.А.Здунова</w:t>
      </w:r>
      <w:proofErr w:type="spellEnd"/>
      <w:r>
        <w:rPr>
          <w:sz w:val="28"/>
          <w:szCs w:val="28"/>
        </w:rPr>
        <w:t>.</w:t>
      </w:r>
      <w:r w:rsidRPr="00710095">
        <w:rPr>
          <w:sz w:val="28"/>
          <w:szCs w:val="28"/>
        </w:rPr>
        <w:t xml:space="preserve"> </w:t>
      </w:r>
    </w:p>
    <w:p w:rsidR="001E529A" w:rsidRDefault="001E529A" w:rsidP="001E529A">
      <w:pPr>
        <w:spacing w:line="360" w:lineRule="auto"/>
      </w:pPr>
    </w:p>
    <w:p w:rsidR="001E529A" w:rsidRDefault="001E529A" w:rsidP="001E529A"/>
    <w:p w:rsidR="001E529A" w:rsidRPr="002A2B0F" w:rsidRDefault="001E529A" w:rsidP="00740D33"/>
    <w:sectPr w:rsidR="001E529A" w:rsidRPr="002A2B0F" w:rsidSect="00DE79A8">
      <w:pgSz w:w="11906" w:h="16838"/>
      <w:pgMar w:top="1134" w:right="567" w:bottom="284"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9C1" w:rsidRDefault="003479C1">
      <w:r>
        <w:separator/>
      </w:r>
    </w:p>
  </w:endnote>
  <w:endnote w:type="continuationSeparator" w:id="0">
    <w:p w:rsidR="003479C1" w:rsidRDefault="0034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9C1" w:rsidRDefault="003479C1">
      <w:r>
        <w:separator/>
      </w:r>
    </w:p>
  </w:footnote>
  <w:footnote w:type="continuationSeparator" w:id="0">
    <w:p w:rsidR="003479C1" w:rsidRDefault="00347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37D3"/>
    <w:multiLevelType w:val="hybridMultilevel"/>
    <w:tmpl w:val="9448018C"/>
    <w:lvl w:ilvl="0" w:tplc="797281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790559E"/>
    <w:multiLevelType w:val="hybridMultilevel"/>
    <w:tmpl w:val="9D64A26C"/>
    <w:lvl w:ilvl="0" w:tplc="2AA445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23AB"/>
    <w:rsid w:val="00022475"/>
    <w:rsid w:val="00023076"/>
    <w:rsid w:val="00024655"/>
    <w:rsid w:val="0002577C"/>
    <w:rsid w:val="00025780"/>
    <w:rsid w:val="0003560E"/>
    <w:rsid w:val="00041F50"/>
    <w:rsid w:val="00044F4E"/>
    <w:rsid w:val="00050253"/>
    <w:rsid w:val="00050C5F"/>
    <w:rsid w:val="00051AAE"/>
    <w:rsid w:val="000844CB"/>
    <w:rsid w:val="000940BA"/>
    <w:rsid w:val="00096193"/>
    <w:rsid w:val="00096235"/>
    <w:rsid w:val="000A18EF"/>
    <w:rsid w:val="000A7E89"/>
    <w:rsid w:val="000B01BA"/>
    <w:rsid w:val="000B137A"/>
    <w:rsid w:val="000B6E03"/>
    <w:rsid w:val="000C6342"/>
    <w:rsid w:val="000D23FE"/>
    <w:rsid w:val="000D3624"/>
    <w:rsid w:val="000E1000"/>
    <w:rsid w:val="000F1617"/>
    <w:rsid w:val="000F2C00"/>
    <w:rsid w:val="00105976"/>
    <w:rsid w:val="0010620D"/>
    <w:rsid w:val="0011132B"/>
    <w:rsid w:val="00124663"/>
    <w:rsid w:val="001315CF"/>
    <w:rsid w:val="001335CD"/>
    <w:rsid w:val="00137504"/>
    <w:rsid w:val="001456C3"/>
    <w:rsid w:val="00145D28"/>
    <w:rsid w:val="00147C57"/>
    <w:rsid w:val="001510E1"/>
    <w:rsid w:val="0015404A"/>
    <w:rsid w:val="001647CA"/>
    <w:rsid w:val="001739B0"/>
    <w:rsid w:val="00181847"/>
    <w:rsid w:val="00192B16"/>
    <w:rsid w:val="00196ABF"/>
    <w:rsid w:val="001A354D"/>
    <w:rsid w:val="001C251C"/>
    <w:rsid w:val="001C2B15"/>
    <w:rsid w:val="001C3A68"/>
    <w:rsid w:val="001D10F2"/>
    <w:rsid w:val="001D16F8"/>
    <w:rsid w:val="001D2C1B"/>
    <w:rsid w:val="001E1EEC"/>
    <w:rsid w:val="001E30D8"/>
    <w:rsid w:val="001E529A"/>
    <w:rsid w:val="001F0B59"/>
    <w:rsid w:val="0020101E"/>
    <w:rsid w:val="002077C6"/>
    <w:rsid w:val="0021064B"/>
    <w:rsid w:val="00210686"/>
    <w:rsid w:val="00210F3A"/>
    <w:rsid w:val="002201FC"/>
    <w:rsid w:val="00223262"/>
    <w:rsid w:val="00224932"/>
    <w:rsid w:val="00226A2B"/>
    <w:rsid w:val="00235B0E"/>
    <w:rsid w:val="00236850"/>
    <w:rsid w:val="00241B2A"/>
    <w:rsid w:val="002436A4"/>
    <w:rsid w:val="00245DC3"/>
    <w:rsid w:val="00246305"/>
    <w:rsid w:val="00264A42"/>
    <w:rsid w:val="00271CEB"/>
    <w:rsid w:val="0027379D"/>
    <w:rsid w:val="0027692D"/>
    <w:rsid w:val="00283C22"/>
    <w:rsid w:val="00286238"/>
    <w:rsid w:val="00296DD6"/>
    <w:rsid w:val="00297E93"/>
    <w:rsid w:val="002A02BB"/>
    <w:rsid w:val="002A5217"/>
    <w:rsid w:val="002A55A4"/>
    <w:rsid w:val="002B6F51"/>
    <w:rsid w:val="002B7826"/>
    <w:rsid w:val="002D157D"/>
    <w:rsid w:val="002D1747"/>
    <w:rsid w:val="002D2A0D"/>
    <w:rsid w:val="002D4827"/>
    <w:rsid w:val="002E0303"/>
    <w:rsid w:val="002E295B"/>
    <w:rsid w:val="002E4E78"/>
    <w:rsid w:val="002E5DAF"/>
    <w:rsid w:val="002E7D89"/>
    <w:rsid w:val="002F4DA9"/>
    <w:rsid w:val="0030591C"/>
    <w:rsid w:val="00305992"/>
    <w:rsid w:val="00306218"/>
    <w:rsid w:val="003068BB"/>
    <w:rsid w:val="003260FA"/>
    <w:rsid w:val="00330619"/>
    <w:rsid w:val="00330ACA"/>
    <w:rsid w:val="00332DCA"/>
    <w:rsid w:val="00333615"/>
    <w:rsid w:val="00333761"/>
    <w:rsid w:val="00346448"/>
    <w:rsid w:val="00347407"/>
    <w:rsid w:val="003479C1"/>
    <w:rsid w:val="0035231C"/>
    <w:rsid w:val="00353AC2"/>
    <w:rsid w:val="00357713"/>
    <w:rsid w:val="00381795"/>
    <w:rsid w:val="00382559"/>
    <w:rsid w:val="00386FAE"/>
    <w:rsid w:val="00396BF9"/>
    <w:rsid w:val="003A0027"/>
    <w:rsid w:val="003B19C3"/>
    <w:rsid w:val="003C26A4"/>
    <w:rsid w:val="003C3107"/>
    <w:rsid w:val="003C67B9"/>
    <w:rsid w:val="003C7117"/>
    <w:rsid w:val="003D4AE9"/>
    <w:rsid w:val="003D7877"/>
    <w:rsid w:val="003E363D"/>
    <w:rsid w:val="003E6AEB"/>
    <w:rsid w:val="003F19F3"/>
    <w:rsid w:val="003F2CAE"/>
    <w:rsid w:val="003F4C27"/>
    <w:rsid w:val="004026EC"/>
    <w:rsid w:val="004045E9"/>
    <w:rsid w:val="00415215"/>
    <w:rsid w:val="00425CB4"/>
    <w:rsid w:val="00427978"/>
    <w:rsid w:val="00440D40"/>
    <w:rsid w:val="00441197"/>
    <w:rsid w:val="00452CD3"/>
    <w:rsid w:val="004538FC"/>
    <w:rsid w:val="00463756"/>
    <w:rsid w:val="00466F5D"/>
    <w:rsid w:val="00474D91"/>
    <w:rsid w:val="00481F43"/>
    <w:rsid w:val="0048257A"/>
    <w:rsid w:val="00484E88"/>
    <w:rsid w:val="00485076"/>
    <w:rsid w:val="00497D73"/>
    <w:rsid w:val="004A79AC"/>
    <w:rsid w:val="004B249D"/>
    <w:rsid w:val="004B7FDA"/>
    <w:rsid w:val="004D09B3"/>
    <w:rsid w:val="004D27F4"/>
    <w:rsid w:val="004D5FB5"/>
    <w:rsid w:val="004E29B8"/>
    <w:rsid w:val="004E7C33"/>
    <w:rsid w:val="004F4909"/>
    <w:rsid w:val="004F5CA7"/>
    <w:rsid w:val="00504CF0"/>
    <w:rsid w:val="00507725"/>
    <w:rsid w:val="00514A8A"/>
    <w:rsid w:val="005222B2"/>
    <w:rsid w:val="00523BCE"/>
    <w:rsid w:val="00533AA2"/>
    <w:rsid w:val="00534285"/>
    <w:rsid w:val="005426AE"/>
    <w:rsid w:val="00545367"/>
    <w:rsid w:val="005458B4"/>
    <w:rsid w:val="005476CB"/>
    <w:rsid w:val="00551C06"/>
    <w:rsid w:val="00556563"/>
    <w:rsid w:val="005576D7"/>
    <w:rsid w:val="00557B07"/>
    <w:rsid w:val="005601DE"/>
    <w:rsid w:val="00560D8E"/>
    <w:rsid w:val="00563DB0"/>
    <w:rsid w:val="0058037B"/>
    <w:rsid w:val="00591A32"/>
    <w:rsid w:val="00592A07"/>
    <w:rsid w:val="00592D4E"/>
    <w:rsid w:val="005937C6"/>
    <w:rsid w:val="005A1DD1"/>
    <w:rsid w:val="005A2434"/>
    <w:rsid w:val="005A301F"/>
    <w:rsid w:val="005A6350"/>
    <w:rsid w:val="005C3174"/>
    <w:rsid w:val="005C62FA"/>
    <w:rsid w:val="005D623A"/>
    <w:rsid w:val="005D6A2A"/>
    <w:rsid w:val="005E20DD"/>
    <w:rsid w:val="005E4503"/>
    <w:rsid w:val="005E507E"/>
    <w:rsid w:val="005F2881"/>
    <w:rsid w:val="005F4C20"/>
    <w:rsid w:val="006033C7"/>
    <w:rsid w:val="0060606D"/>
    <w:rsid w:val="00613936"/>
    <w:rsid w:val="00616987"/>
    <w:rsid w:val="006226B0"/>
    <w:rsid w:val="006304D5"/>
    <w:rsid w:val="006308A4"/>
    <w:rsid w:val="00632B34"/>
    <w:rsid w:val="006505A5"/>
    <w:rsid w:val="0065488C"/>
    <w:rsid w:val="006572EC"/>
    <w:rsid w:val="0066274C"/>
    <w:rsid w:val="00663855"/>
    <w:rsid w:val="00664750"/>
    <w:rsid w:val="00665014"/>
    <w:rsid w:val="00670EC9"/>
    <w:rsid w:val="00686696"/>
    <w:rsid w:val="0068769A"/>
    <w:rsid w:val="006A1969"/>
    <w:rsid w:val="006B5709"/>
    <w:rsid w:val="006B64AE"/>
    <w:rsid w:val="006C0ADB"/>
    <w:rsid w:val="006C12E1"/>
    <w:rsid w:val="006D0667"/>
    <w:rsid w:val="006D464E"/>
    <w:rsid w:val="006E05C0"/>
    <w:rsid w:val="006E10D7"/>
    <w:rsid w:val="006F2DDD"/>
    <w:rsid w:val="006F4059"/>
    <w:rsid w:val="006F4318"/>
    <w:rsid w:val="007003B8"/>
    <w:rsid w:val="0070652B"/>
    <w:rsid w:val="0071279C"/>
    <w:rsid w:val="00732754"/>
    <w:rsid w:val="00735CB1"/>
    <w:rsid w:val="00740D33"/>
    <w:rsid w:val="0074444F"/>
    <w:rsid w:val="007512CF"/>
    <w:rsid w:val="00755DAA"/>
    <w:rsid w:val="00761664"/>
    <w:rsid w:val="00762FEA"/>
    <w:rsid w:val="007639B7"/>
    <w:rsid w:val="007645CD"/>
    <w:rsid w:val="0076679C"/>
    <w:rsid w:val="00773365"/>
    <w:rsid w:val="007737D2"/>
    <w:rsid w:val="00773FEA"/>
    <w:rsid w:val="0077405B"/>
    <w:rsid w:val="00776810"/>
    <w:rsid w:val="00777705"/>
    <w:rsid w:val="007914CD"/>
    <w:rsid w:val="007937D4"/>
    <w:rsid w:val="007A0846"/>
    <w:rsid w:val="007A36C5"/>
    <w:rsid w:val="007A68C9"/>
    <w:rsid w:val="007B0AB9"/>
    <w:rsid w:val="007B3384"/>
    <w:rsid w:val="007C2704"/>
    <w:rsid w:val="007C7259"/>
    <w:rsid w:val="007E00A5"/>
    <w:rsid w:val="007E2E6E"/>
    <w:rsid w:val="007E5073"/>
    <w:rsid w:val="007E7BC7"/>
    <w:rsid w:val="007F12BC"/>
    <w:rsid w:val="00823B31"/>
    <w:rsid w:val="008252EE"/>
    <w:rsid w:val="00832251"/>
    <w:rsid w:val="008404E0"/>
    <w:rsid w:val="00843CB8"/>
    <w:rsid w:val="008443C6"/>
    <w:rsid w:val="00846DBE"/>
    <w:rsid w:val="008471B3"/>
    <w:rsid w:val="008570DA"/>
    <w:rsid w:val="00872CE9"/>
    <w:rsid w:val="00874BDD"/>
    <w:rsid w:val="008806FA"/>
    <w:rsid w:val="00890A9C"/>
    <w:rsid w:val="0089102C"/>
    <w:rsid w:val="008A5E6F"/>
    <w:rsid w:val="008B19C4"/>
    <w:rsid w:val="008B3A47"/>
    <w:rsid w:val="008B5383"/>
    <w:rsid w:val="008C389D"/>
    <w:rsid w:val="008C3A3C"/>
    <w:rsid w:val="008E3E1B"/>
    <w:rsid w:val="008F0EC2"/>
    <w:rsid w:val="008F13FE"/>
    <w:rsid w:val="008F335F"/>
    <w:rsid w:val="00904294"/>
    <w:rsid w:val="00910143"/>
    <w:rsid w:val="00910347"/>
    <w:rsid w:val="0091116C"/>
    <w:rsid w:val="00916B68"/>
    <w:rsid w:val="009279F9"/>
    <w:rsid w:val="00937D41"/>
    <w:rsid w:val="00944E56"/>
    <w:rsid w:val="00945B44"/>
    <w:rsid w:val="0094722A"/>
    <w:rsid w:val="00960727"/>
    <w:rsid w:val="0096255D"/>
    <w:rsid w:val="00962DF2"/>
    <w:rsid w:val="00977A23"/>
    <w:rsid w:val="00992654"/>
    <w:rsid w:val="00997207"/>
    <w:rsid w:val="009A066F"/>
    <w:rsid w:val="009A0999"/>
    <w:rsid w:val="009A74B8"/>
    <w:rsid w:val="009B0D60"/>
    <w:rsid w:val="009B1376"/>
    <w:rsid w:val="009B3AC9"/>
    <w:rsid w:val="009C5A1B"/>
    <w:rsid w:val="009C6073"/>
    <w:rsid w:val="009C6BCA"/>
    <w:rsid w:val="009E6C41"/>
    <w:rsid w:val="009E7885"/>
    <w:rsid w:val="009F2EC5"/>
    <w:rsid w:val="009F452D"/>
    <w:rsid w:val="009F475E"/>
    <w:rsid w:val="009F66EE"/>
    <w:rsid w:val="00A00422"/>
    <w:rsid w:val="00A06037"/>
    <w:rsid w:val="00A16BBD"/>
    <w:rsid w:val="00A22905"/>
    <w:rsid w:val="00A3196B"/>
    <w:rsid w:val="00A33853"/>
    <w:rsid w:val="00A44A90"/>
    <w:rsid w:val="00A6175E"/>
    <w:rsid w:val="00A665E3"/>
    <w:rsid w:val="00A674FF"/>
    <w:rsid w:val="00A712A7"/>
    <w:rsid w:val="00A77BD4"/>
    <w:rsid w:val="00AA1B7B"/>
    <w:rsid w:val="00AA6D73"/>
    <w:rsid w:val="00AB5882"/>
    <w:rsid w:val="00AB7365"/>
    <w:rsid w:val="00AC2ADD"/>
    <w:rsid w:val="00AC2E02"/>
    <w:rsid w:val="00AC5534"/>
    <w:rsid w:val="00AC6517"/>
    <w:rsid w:val="00AD531A"/>
    <w:rsid w:val="00AE1A99"/>
    <w:rsid w:val="00AE1F7E"/>
    <w:rsid w:val="00AE239F"/>
    <w:rsid w:val="00AE7A84"/>
    <w:rsid w:val="00AF051C"/>
    <w:rsid w:val="00AF37AD"/>
    <w:rsid w:val="00AF7323"/>
    <w:rsid w:val="00AF784E"/>
    <w:rsid w:val="00B10974"/>
    <w:rsid w:val="00B16750"/>
    <w:rsid w:val="00B3369F"/>
    <w:rsid w:val="00B40885"/>
    <w:rsid w:val="00B607F3"/>
    <w:rsid w:val="00B633FB"/>
    <w:rsid w:val="00B67128"/>
    <w:rsid w:val="00B71769"/>
    <w:rsid w:val="00B71CA7"/>
    <w:rsid w:val="00B752D5"/>
    <w:rsid w:val="00B8440D"/>
    <w:rsid w:val="00B84952"/>
    <w:rsid w:val="00B8776C"/>
    <w:rsid w:val="00BA6DB9"/>
    <w:rsid w:val="00BB3C67"/>
    <w:rsid w:val="00BB6250"/>
    <w:rsid w:val="00BB66D4"/>
    <w:rsid w:val="00BC3868"/>
    <w:rsid w:val="00BD0824"/>
    <w:rsid w:val="00BD4CD9"/>
    <w:rsid w:val="00BE1861"/>
    <w:rsid w:val="00BE2893"/>
    <w:rsid w:val="00BE3A10"/>
    <w:rsid w:val="00BF2902"/>
    <w:rsid w:val="00BF3AB0"/>
    <w:rsid w:val="00C070D8"/>
    <w:rsid w:val="00C13C34"/>
    <w:rsid w:val="00C155E5"/>
    <w:rsid w:val="00C20F8A"/>
    <w:rsid w:val="00C26E72"/>
    <w:rsid w:val="00C30476"/>
    <w:rsid w:val="00C35E48"/>
    <w:rsid w:val="00C35E87"/>
    <w:rsid w:val="00C3629F"/>
    <w:rsid w:val="00C42831"/>
    <w:rsid w:val="00C47279"/>
    <w:rsid w:val="00C50925"/>
    <w:rsid w:val="00C5637C"/>
    <w:rsid w:val="00C74DBC"/>
    <w:rsid w:val="00C77ACD"/>
    <w:rsid w:val="00C87A4C"/>
    <w:rsid w:val="00C97CA1"/>
    <w:rsid w:val="00CA05FC"/>
    <w:rsid w:val="00CA38DF"/>
    <w:rsid w:val="00CA6D2F"/>
    <w:rsid w:val="00CB3E28"/>
    <w:rsid w:val="00CC1ABD"/>
    <w:rsid w:val="00CC4DBF"/>
    <w:rsid w:val="00CE6ADC"/>
    <w:rsid w:val="00CF672E"/>
    <w:rsid w:val="00D16688"/>
    <w:rsid w:val="00D2637D"/>
    <w:rsid w:val="00D32EFD"/>
    <w:rsid w:val="00D33F5B"/>
    <w:rsid w:val="00D44029"/>
    <w:rsid w:val="00D441CE"/>
    <w:rsid w:val="00D44D2B"/>
    <w:rsid w:val="00D45FE0"/>
    <w:rsid w:val="00D4606F"/>
    <w:rsid w:val="00D4764C"/>
    <w:rsid w:val="00D504B3"/>
    <w:rsid w:val="00D52A21"/>
    <w:rsid w:val="00D52E15"/>
    <w:rsid w:val="00D54EBD"/>
    <w:rsid w:val="00D60FBC"/>
    <w:rsid w:val="00D6169D"/>
    <w:rsid w:val="00D649C8"/>
    <w:rsid w:val="00D72919"/>
    <w:rsid w:val="00D72ABD"/>
    <w:rsid w:val="00D92E25"/>
    <w:rsid w:val="00D9654D"/>
    <w:rsid w:val="00DA0D8E"/>
    <w:rsid w:val="00DA1DDD"/>
    <w:rsid w:val="00DA708A"/>
    <w:rsid w:val="00DD005B"/>
    <w:rsid w:val="00DD06D7"/>
    <w:rsid w:val="00DD4633"/>
    <w:rsid w:val="00DD5FDB"/>
    <w:rsid w:val="00DE1842"/>
    <w:rsid w:val="00DE6EED"/>
    <w:rsid w:val="00DE79A8"/>
    <w:rsid w:val="00E12D79"/>
    <w:rsid w:val="00E16CB5"/>
    <w:rsid w:val="00E20309"/>
    <w:rsid w:val="00E213EF"/>
    <w:rsid w:val="00E25A23"/>
    <w:rsid w:val="00E264B7"/>
    <w:rsid w:val="00E560B3"/>
    <w:rsid w:val="00E57EED"/>
    <w:rsid w:val="00E603E3"/>
    <w:rsid w:val="00E66941"/>
    <w:rsid w:val="00E70D10"/>
    <w:rsid w:val="00E80195"/>
    <w:rsid w:val="00E81C14"/>
    <w:rsid w:val="00E90985"/>
    <w:rsid w:val="00E90986"/>
    <w:rsid w:val="00E9797C"/>
    <w:rsid w:val="00EA196B"/>
    <w:rsid w:val="00EA34AF"/>
    <w:rsid w:val="00ED59A8"/>
    <w:rsid w:val="00EE125F"/>
    <w:rsid w:val="00EF323C"/>
    <w:rsid w:val="00EF6277"/>
    <w:rsid w:val="00EF710D"/>
    <w:rsid w:val="00F06C17"/>
    <w:rsid w:val="00F10F7D"/>
    <w:rsid w:val="00F13E93"/>
    <w:rsid w:val="00F14B4B"/>
    <w:rsid w:val="00F15AE6"/>
    <w:rsid w:val="00F230B4"/>
    <w:rsid w:val="00F322B5"/>
    <w:rsid w:val="00F354E3"/>
    <w:rsid w:val="00F3717A"/>
    <w:rsid w:val="00F4219F"/>
    <w:rsid w:val="00F539E2"/>
    <w:rsid w:val="00F61CF0"/>
    <w:rsid w:val="00F6308F"/>
    <w:rsid w:val="00F64A51"/>
    <w:rsid w:val="00F75CEA"/>
    <w:rsid w:val="00F76582"/>
    <w:rsid w:val="00F76EE3"/>
    <w:rsid w:val="00F8048C"/>
    <w:rsid w:val="00F8175A"/>
    <w:rsid w:val="00F8413C"/>
    <w:rsid w:val="00F877AD"/>
    <w:rsid w:val="00F93DDC"/>
    <w:rsid w:val="00FA2484"/>
    <w:rsid w:val="00FB4B31"/>
    <w:rsid w:val="00FB639B"/>
    <w:rsid w:val="00FC1CEA"/>
    <w:rsid w:val="00FD02BD"/>
    <w:rsid w:val="00FD0DCD"/>
    <w:rsid w:val="00FD40AE"/>
    <w:rsid w:val="00FD433E"/>
    <w:rsid w:val="00FE1AD7"/>
    <w:rsid w:val="00FE3ABB"/>
    <w:rsid w:val="00FE56CD"/>
    <w:rsid w:val="00FE5F5B"/>
    <w:rsid w:val="00FF0CAB"/>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basedOn w:val="a"/>
    <w:uiPriority w:val="34"/>
    <w:qFormat/>
    <w:rsid w:val="005A30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basedOn w:val="a"/>
    <w:uiPriority w:val="34"/>
    <w:qFormat/>
    <w:rsid w:val="005A3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47252">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100rt.ru/" TargetMode="External"/><Relationship Id="rId4" Type="http://schemas.microsoft.com/office/2007/relationships/stylesWithEffects" Target="stylesWithEffects.xml"/><Relationship Id="rId9" Type="http://schemas.openxmlformats.org/officeDocument/2006/relationships/hyperlink" Target="http://100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AC85-2607-4C07-8B3D-38D9F7BF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KONSPLYUS</cp:lastModifiedBy>
  <cp:revision>2</cp:revision>
  <cp:lastPrinted>2016-11-24T12:47:00Z</cp:lastPrinted>
  <dcterms:created xsi:type="dcterms:W3CDTF">2016-11-29T11:46:00Z</dcterms:created>
  <dcterms:modified xsi:type="dcterms:W3CDTF">2016-11-29T11:46:00Z</dcterms:modified>
</cp:coreProperties>
</file>